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00DA" w14:textId="2502B563" w:rsidR="00A6228B" w:rsidRPr="0012612E" w:rsidRDefault="00A6228B" w:rsidP="00A6228B">
      <w:pPr>
        <w:bidi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</w:pPr>
      <w:r w:rsidRPr="0012612E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(4) هكذا</w:t>
      </w:r>
      <w:r>
        <w:rPr>
          <w:rFonts w:asciiTheme="majorBidi" w:hAnsiTheme="majorBidi" w:cstheme="majorBidi"/>
          <w:b/>
          <w:bCs/>
          <w:sz w:val="32"/>
          <w:szCs w:val="32"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ج4 (من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الهايكو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 وامبراطورية العلامات) </w:t>
      </w:r>
    </w:p>
    <w:p w14:paraId="3C77900D" w14:textId="77777777" w:rsidR="00A6228B" w:rsidRDefault="00A6228B" w:rsidP="00A6228B">
      <w:pPr>
        <w:bidi/>
        <w:ind w:firstLine="72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31141">
        <w:rPr>
          <w:rFonts w:asciiTheme="majorBidi" w:hAnsiTheme="majorBidi" w:cstheme="majorBidi"/>
          <w:sz w:val="28"/>
          <w:szCs w:val="28"/>
          <w:rtl/>
        </w:rPr>
        <w:t>ت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كمن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مهمة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في </w:t>
      </w:r>
      <w:r>
        <w:rPr>
          <w:rFonts w:asciiTheme="majorBidi" w:hAnsiTheme="majorBidi" w:cstheme="majorBidi" w:hint="cs"/>
          <w:sz w:val="28"/>
          <w:szCs w:val="28"/>
          <w:rtl/>
        </w:rPr>
        <w:t>إقصاء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المعنى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عند تشكيل خطاب </w:t>
      </w:r>
      <w:r>
        <w:rPr>
          <w:rFonts w:asciiTheme="majorBidi" w:hAnsiTheme="majorBidi" w:cstheme="majorBidi" w:hint="cs"/>
          <w:sz w:val="28"/>
          <w:szCs w:val="28"/>
          <w:rtl/>
        </w:rPr>
        <w:t>مقروء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(تناقض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غير مقبول في </w:t>
      </w:r>
      <w:r w:rsidRPr="00731141">
        <w:rPr>
          <w:rFonts w:asciiTheme="majorBidi" w:hAnsiTheme="majorBidi" w:cstheme="majorBidi"/>
          <w:sz w:val="28"/>
          <w:szCs w:val="28"/>
          <w:rtl/>
        </w:rPr>
        <w:t>الفن الغربي</w:t>
      </w: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الذي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يثابر من أجل ترسيخ المعنى من خلال تقديم </w:t>
      </w:r>
      <w:r w:rsidRPr="00731141">
        <w:rPr>
          <w:rFonts w:asciiTheme="majorBidi" w:hAnsiTheme="majorBidi" w:cstheme="majorBidi"/>
          <w:sz w:val="28"/>
          <w:szCs w:val="28"/>
          <w:rtl/>
        </w:rPr>
        <w:t>خطاب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يعتريه اللبس والغموض</w:t>
      </w:r>
      <w:r w:rsidRPr="00731141"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لا</w:t>
      </w: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يشبه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شيئًا على الإطلاق: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هو نص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بسيطً،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واضح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مفعم بالبهجة والرقة </w:t>
      </w:r>
      <w:r w:rsidRPr="00731141">
        <w:rPr>
          <w:rFonts w:asciiTheme="majorBidi" w:hAnsiTheme="majorBidi" w:cstheme="majorBidi"/>
          <w:sz w:val="28"/>
          <w:szCs w:val="28"/>
          <w:rtl/>
        </w:rPr>
        <w:t>-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731141">
        <w:rPr>
          <w:rFonts w:asciiTheme="majorBidi" w:hAnsiTheme="majorBidi" w:cstheme="majorBidi"/>
          <w:sz w:val="28"/>
          <w:szCs w:val="28"/>
          <w:rtl/>
        </w:rPr>
        <w:t>في كلمة واحدة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، "شاعري"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إنه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يطرح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مجموعة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مت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كاملة من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الأشكال الجمالية التي لا ت</w:t>
      </w:r>
      <w:r>
        <w:rPr>
          <w:rFonts w:asciiTheme="majorBidi" w:hAnsiTheme="majorBidi" w:cstheme="majorBidi" w:hint="cs"/>
          <w:sz w:val="28"/>
          <w:szCs w:val="28"/>
          <w:rtl/>
        </w:rPr>
        <w:t>حمل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معنى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إنه </w:t>
      </w:r>
      <w:r w:rsidRPr="00731141">
        <w:rPr>
          <w:rFonts w:asciiTheme="majorBidi" w:hAnsiTheme="majorBidi" w:cstheme="majorBidi"/>
          <w:sz w:val="28"/>
          <w:szCs w:val="28"/>
          <w:rtl/>
        </w:rPr>
        <w:t>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شاكسنا </w:t>
      </w:r>
      <w:r>
        <w:rPr>
          <w:rFonts w:asciiTheme="majorBidi" w:hAnsiTheme="majorBidi" w:cstheme="majorBidi" w:hint="cs"/>
          <w:sz w:val="28"/>
          <w:szCs w:val="28"/>
          <w:rtl/>
        </w:rPr>
        <w:t>حين 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تخل</w:t>
      </w:r>
      <w:r>
        <w:rPr>
          <w:rFonts w:asciiTheme="majorBidi" w:hAnsiTheme="majorBidi" w:cstheme="majorBidi" w:hint="cs"/>
          <w:sz w:val="28"/>
          <w:szCs w:val="28"/>
          <w:rtl/>
        </w:rPr>
        <w:t>ى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عن تلك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ميزات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التي منحناه</w:t>
      </w:r>
      <w:r>
        <w:rPr>
          <w:rFonts w:asciiTheme="majorBidi" w:hAnsiTheme="majorBidi" w:cstheme="majorBidi" w:hint="cs"/>
          <w:sz w:val="28"/>
          <w:szCs w:val="28"/>
          <w:rtl/>
        </w:rPr>
        <w:t>ا له</w:t>
      </w:r>
      <w:r w:rsidRPr="00731141">
        <w:rPr>
          <w:rFonts w:asciiTheme="majorBidi" w:hAnsiTheme="majorBidi" w:cstheme="majorBidi"/>
          <w:sz w:val="28"/>
          <w:szCs w:val="28"/>
          <w:rtl/>
        </w:rPr>
        <w:t>، وي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عمد إلى </w:t>
      </w:r>
      <w:r w:rsidRPr="00731141">
        <w:rPr>
          <w:rFonts w:asciiTheme="majorBidi" w:hAnsiTheme="majorBidi" w:cstheme="majorBidi"/>
          <w:sz w:val="28"/>
          <w:szCs w:val="28"/>
          <w:rtl/>
        </w:rPr>
        <w:t>تع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طيل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المعنى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؛ الشي</w:t>
      </w:r>
      <w:r w:rsidRPr="00731141">
        <w:rPr>
          <w:rFonts w:asciiTheme="majorBidi" w:hAnsiTheme="majorBidi" w:cstheme="majorBidi" w:hint="eastAsia"/>
          <w:sz w:val="28"/>
          <w:szCs w:val="28"/>
          <w:rtl/>
          <w:lang w:bidi="ar-KW"/>
        </w:rPr>
        <w:t>ء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الذي نعتبره غاية في الغرابة،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وبذلك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يجعل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تفسير النص - كممارسة </w:t>
      </w:r>
      <w:r>
        <w:rPr>
          <w:rFonts w:asciiTheme="majorBidi" w:hAnsiTheme="majorBidi" w:cstheme="majorBidi" w:hint="cs"/>
          <w:sz w:val="28"/>
          <w:szCs w:val="28"/>
          <w:rtl/>
        </w:rPr>
        <w:t>طبيعية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للغة - أمرا مستحيلا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لنتأمل النصوص التالية</w:t>
      </w:r>
      <w:r w:rsidRPr="00731141">
        <w:rPr>
          <w:rFonts w:asciiTheme="majorBidi" w:hAnsiTheme="majorBidi" w:cstheme="majorBidi"/>
          <w:sz w:val="28"/>
          <w:szCs w:val="28"/>
        </w:rPr>
        <w:t>:</w:t>
      </w:r>
    </w:p>
    <w:p w14:paraId="51DE08EE" w14:textId="77777777" w:rsidR="00A6228B" w:rsidRPr="00731141" w:rsidRDefault="00A6228B" w:rsidP="00A6228B">
      <w:pPr>
        <w:bidi/>
        <w:ind w:firstLine="720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(1)</w:t>
      </w:r>
    </w:p>
    <w:p w14:paraId="4E0973DE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نسيم الربيع</w:t>
      </w:r>
      <w:r w:rsidRPr="00AE26A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BAEEA95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يمضغ ال</w:t>
      </w:r>
      <w:r w:rsidRPr="00AE26AD">
        <w:rPr>
          <w:rFonts w:asciiTheme="majorBidi" w:hAnsiTheme="majorBidi" w:cstheme="majorBidi" w:hint="cs"/>
          <w:b/>
          <w:bCs/>
          <w:sz w:val="28"/>
          <w:szCs w:val="28"/>
          <w:rtl/>
        </w:rPr>
        <w:t>ملاح</w:t>
      </w: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ساق عشب</w:t>
      </w:r>
      <w:r w:rsidRPr="00AE26AD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  <w:r w:rsidRPr="00AE26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606A3549" w14:textId="77777777" w:rsidR="00A6228B" w:rsidRPr="00731141" w:rsidRDefault="00A6228B" w:rsidP="00A6228B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(2)</w:t>
      </w:r>
    </w:p>
    <w:p w14:paraId="658B2595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اكتمال القمر</w:t>
      </w:r>
    </w:p>
    <w:p w14:paraId="262DACD5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على الحصير</w:t>
      </w:r>
    </w:p>
    <w:p w14:paraId="414C29D7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ظل شجرة الصنوبر</w:t>
      </w:r>
      <w:r w:rsidRPr="00AE26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1EDFB5E" w14:textId="77777777" w:rsidR="00A6228B" w:rsidRPr="00731141" w:rsidRDefault="00A6228B" w:rsidP="00A6228B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(3)</w:t>
      </w:r>
    </w:p>
    <w:p w14:paraId="41D10BF5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في منزل الصياد</w:t>
      </w:r>
    </w:p>
    <w:p w14:paraId="0BC4826F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رائحة السمك المجفف</w:t>
      </w:r>
    </w:p>
    <w:p w14:paraId="0CCC9A4B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وال</w:t>
      </w:r>
      <w:r w:rsidRPr="00AE26A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نار</w:t>
      </w:r>
      <w:r w:rsidRPr="00AE26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047EB0B" w14:textId="77777777" w:rsidR="00A6228B" w:rsidRPr="00731141" w:rsidRDefault="00A6228B" w:rsidP="00A6228B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وأخيرا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(وليس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آخرا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ف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الأمثلة لا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حصر لها</w:t>
      </w:r>
      <w:r w:rsidRPr="00731141">
        <w:rPr>
          <w:rFonts w:asciiTheme="majorBidi" w:hAnsiTheme="majorBidi" w:cstheme="majorBidi"/>
          <w:sz w:val="28"/>
          <w:szCs w:val="28"/>
          <w:rtl/>
        </w:rPr>
        <w:t>)</w:t>
      </w:r>
      <w:r w:rsidRPr="00731141">
        <w:rPr>
          <w:rFonts w:asciiTheme="majorBidi" w:hAnsiTheme="majorBidi" w:cstheme="majorBidi"/>
          <w:sz w:val="28"/>
          <w:szCs w:val="28"/>
        </w:rPr>
        <w:t>:</w:t>
      </w:r>
    </w:p>
    <w:p w14:paraId="0210B687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/>
          <w:b/>
          <w:bCs/>
          <w:sz w:val="28"/>
          <w:szCs w:val="28"/>
          <w:rtl/>
        </w:rPr>
        <w:t>تهب رياح الشتاء،</w:t>
      </w:r>
    </w:p>
    <w:p w14:paraId="56370EFE" w14:textId="77777777" w:rsidR="00A6228B" w:rsidRPr="00AE26AD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AE26A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عينا قط</w:t>
      </w:r>
    </w:p>
    <w:p w14:paraId="1946F7BA" w14:textId="77777777" w:rsidR="00A6228B" w:rsidRPr="004967EC" w:rsidRDefault="00A6228B" w:rsidP="00A6228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E26AD">
        <w:rPr>
          <w:rFonts w:asciiTheme="majorBidi" w:hAnsiTheme="majorBidi" w:cstheme="majorBidi" w:hint="cs"/>
          <w:b/>
          <w:bCs/>
          <w:sz w:val="28"/>
          <w:szCs w:val="28"/>
          <w:rtl/>
        </w:rPr>
        <w:t>تومضان</w:t>
      </w:r>
    </w:p>
    <w:p w14:paraId="529A4FB2" w14:textId="77777777" w:rsidR="00A6228B" w:rsidRPr="00731141" w:rsidRDefault="00A6228B" w:rsidP="00A6228B">
      <w:pPr>
        <w:bidi/>
        <w:ind w:firstLine="720"/>
        <w:jc w:val="lowKashida"/>
        <w:rPr>
          <w:rFonts w:asciiTheme="majorBidi" w:hAnsiTheme="majorBidi" w:cstheme="majorBidi"/>
          <w:sz w:val="28"/>
          <w:szCs w:val="28"/>
        </w:rPr>
      </w:pPr>
      <w:r w:rsidRPr="00731141">
        <w:rPr>
          <w:rFonts w:asciiTheme="majorBidi" w:hAnsiTheme="majorBidi" w:cstheme="majorBidi"/>
          <w:sz w:val="28"/>
          <w:szCs w:val="28"/>
          <w:rtl/>
        </w:rPr>
        <w:t xml:space="preserve">مثل هذه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الآ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شكال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تلك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الكلمة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الموسومة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هي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ك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جرح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طفيف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م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حفور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على وجه الزمن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) تحدد ما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31141">
        <w:rPr>
          <w:rFonts w:asciiTheme="majorBidi" w:hAnsiTheme="majorBidi" w:cstheme="majorBidi"/>
          <w:sz w:val="28"/>
          <w:szCs w:val="28"/>
          <w:rtl/>
        </w:rPr>
        <w:t>مك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ن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نا تسميته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بـ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"الرؤية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من دون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تعليق". هذه الرؤية (الكلمة لا تزال غربية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خالصة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) في الحقيقة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غاية في الخصوصية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لا يخدم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أيًا من 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أغراض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ف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لا </w:t>
      </w:r>
      <w:r>
        <w:rPr>
          <w:rFonts w:asciiTheme="majorBidi" w:hAnsiTheme="majorBidi" w:cstheme="majorBidi" w:hint="cs"/>
          <w:sz w:val="28"/>
          <w:szCs w:val="28"/>
          <w:rtl/>
        </w:rPr>
        <w:t>طائل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مطلقا من ورائه</w:t>
      </w:r>
      <w:r w:rsidRPr="00731141">
        <w:rPr>
          <w:rFonts w:asciiTheme="majorBidi" w:hAnsiTheme="majorBidi" w:cstheme="majorBidi"/>
          <w:sz w:val="28"/>
          <w:szCs w:val="28"/>
          <w:rtl/>
        </w:rPr>
        <w:t>) 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تي يصبو إلي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ها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731141">
        <w:rPr>
          <w:rFonts w:asciiTheme="majorBidi" w:hAnsiTheme="majorBidi" w:cstheme="majorBidi"/>
          <w:sz w:val="28"/>
          <w:szCs w:val="28"/>
          <w:rtl/>
        </w:rPr>
        <w:t>لأدب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وأهمها </w:t>
      </w:r>
      <w:r w:rsidRPr="00731141">
        <w:rPr>
          <w:rFonts w:asciiTheme="majorBidi" w:hAnsiTheme="majorBidi" w:cstheme="majorBidi"/>
          <w:sz w:val="28"/>
          <w:szCs w:val="28"/>
          <w:rtl/>
        </w:rPr>
        <w:t>(ا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قتناص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المعنى)،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ف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كيف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له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أن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يقوم ب</w:t>
      </w:r>
      <w:r>
        <w:rPr>
          <w:rFonts w:asciiTheme="majorBidi" w:hAnsiTheme="majorBidi" w:cstheme="majorBidi" w:hint="cs"/>
          <w:sz w:val="28"/>
          <w:szCs w:val="28"/>
          <w:rtl/>
        </w:rPr>
        <w:t>بعض 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مهام كالإرشاد والتصريح والانزياح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؟ </w:t>
      </w:r>
      <w:r>
        <w:rPr>
          <w:rFonts w:asciiTheme="majorBidi" w:hAnsiTheme="majorBidi" w:cstheme="majorBidi" w:hint="cs"/>
          <w:sz w:val="28"/>
          <w:szCs w:val="28"/>
          <w:rtl/>
        </w:rPr>
        <w:t>على هذا النسق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تتصور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بعض مدارس</w:t>
      </w: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الزن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التأمل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Pr="00731141">
        <w:rPr>
          <w:rFonts w:asciiTheme="majorBidi" w:hAnsiTheme="majorBidi" w:cstheme="majorBidi"/>
          <w:sz w:val="28"/>
          <w:szCs w:val="28"/>
          <w:rtl/>
        </w:rPr>
        <w:t>وضع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الجلوس ك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تدريب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غايته ممارسة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الطقوس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البوذية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، لكن البعض لا يقبل ب</w:t>
      </w:r>
      <w:r w:rsidRPr="00731141">
        <w:rPr>
          <w:rFonts w:asciiTheme="majorBidi" w:hAnsiTheme="majorBidi" w:cstheme="majorBidi"/>
          <w:sz w:val="28"/>
          <w:szCs w:val="28"/>
          <w:rtl/>
        </w:rPr>
        <w:t>هذه ا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لرأي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ذي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بدو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جوهريا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):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فغاية المرء من البقاء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جالسًا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هو </w:t>
      </w:r>
      <w:r w:rsidRPr="00731141">
        <w:rPr>
          <w:rFonts w:asciiTheme="majorBidi" w:hAnsiTheme="majorBidi" w:cstheme="majorBidi"/>
          <w:sz w:val="28"/>
          <w:szCs w:val="28"/>
          <w:rtl/>
        </w:rPr>
        <w:t>"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مجرد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البقاء جالسا</w:t>
      </w:r>
      <w:r w:rsidRPr="00731141">
        <w:rPr>
          <w:rFonts w:asciiTheme="majorBidi" w:hAnsiTheme="majorBidi" w:cstheme="majorBidi"/>
          <w:sz w:val="28"/>
          <w:szCs w:val="28"/>
        </w:rPr>
        <w:t>.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</w:rPr>
        <w:t>"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أليس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الهدف من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كتابة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مثل كل </w:t>
      </w:r>
      <w:r w:rsidRPr="00731141">
        <w:rPr>
          <w:rFonts w:asciiTheme="majorBidi" w:hAnsiTheme="majorBidi" w:cstheme="majorBidi"/>
          <w:sz w:val="28"/>
          <w:szCs w:val="28"/>
          <w:rtl/>
        </w:rPr>
        <w:t>الإ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شارات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التي لا حصر لها والتي تميز الحياة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الاجتماعية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الحديثة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في اليابان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هو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"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731141">
        <w:rPr>
          <w:rFonts w:asciiTheme="majorBidi" w:hAnsiTheme="majorBidi" w:cstheme="majorBidi"/>
          <w:sz w:val="28"/>
          <w:szCs w:val="28"/>
          <w:rtl/>
        </w:rPr>
        <w:t>لكتابة "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ذاتها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؟ </w:t>
      </w:r>
    </w:p>
    <w:p w14:paraId="04F03131" w14:textId="77777777" w:rsidR="00A6228B" w:rsidRDefault="00A6228B" w:rsidP="00A6228B">
      <w:pPr>
        <w:bidi/>
        <w:ind w:firstLine="720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يخلو نص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مهمتين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أساسيت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ن </w:t>
      </w:r>
      <w:r>
        <w:rPr>
          <w:rFonts w:asciiTheme="majorBidi" w:hAnsiTheme="majorBidi" w:cstheme="majorBidi" w:hint="cs"/>
          <w:sz w:val="28"/>
          <w:szCs w:val="28"/>
          <w:rtl/>
        </w:rPr>
        <w:t>في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كتابتنا الكلاسيكية (البائدة):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أولهما </w:t>
      </w:r>
      <w:r w:rsidRPr="00731141">
        <w:rPr>
          <w:rFonts w:asciiTheme="majorBidi" w:hAnsiTheme="majorBidi" w:cstheme="majorBidi"/>
          <w:sz w:val="28"/>
          <w:szCs w:val="28"/>
          <w:rtl/>
        </w:rPr>
        <w:t>الوصف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(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يس هناك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وصف </w:t>
      </w:r>
      <w:r>
        <w:rPr>
          <w:rFonts w:asciiTheme="majorBidi" w:hAnsiTheme="majorBidi" w:cstheme="majorBidi" w:hint="cs"/>
          <w:sz w:val="28"/>
          <w:szCs w:val="28"/>
          <w:rtl/>
        </w:rPr>
        <w:t>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سيقان </w:t>
      </w:r>
      <w:r w:rsidRPr="00731141">
        <w:rPr>
          <w:rFonts w:asciiTheme="majorBidi" w:hAnsiTheme="majorBidi" w:cstheme="majorBidi"/>
          <w:sz w:val="28"/>
          <w:szCs w:val="28"/>
          <w:rtl/>
        </w:rPr>
        <w:t>عشب الم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راكبي و</w:t>
      </w:r>
      <w:r w:rsidRPr="00731141">
        <w:rPr>
          <w:rFonts w:asciiTheme="majorBidi" w:hAnsiTheme="majorBidi" w:cstheme="majorBidi"/>
          <w:sz w:val="28"/>
          <w:szCs w:val="28"/>
          <w:rtl/>
        </w:rPr>
        <w:t>ظل شجرة الصنوبر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731141">
        <w:rPr>
          <w:rFonts w:asciiTheme="majorBidi" w:hAnsiTheme="majorBidi" w:cstheme="majorBidi"/>
          <w:sz w:val="28"/>
          <w:szCs w:val="28"/>
          <w:rtl/>
        </w:rPr>
        <w:t>رائحة السمك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رياح الشتاء، </w:t>
      </w:r>
      <w:r>
        <w:rPr>
          <w:rFonts w:asciiTheme="majorBidi" w:hAnsiTheme="majorBidi" w:cstheme="majorBidi" w:hint="cs"/>
          <w:sz w:val="28"/>
          <w:szCs w:val="28"/>
          <w:rtl/>
        </w:rPr>
        <w:t>وقد خلت النصوص أعلاه من ال</w:t>
      </w:r>
      <w:r w:rsidRPr="00731141">
        <w:rPr>
          <w:rFonts w:asciiTheme="majorBidi" w:hAnsiTheme="majorBidi" w:cstheme="majorBidi"/>
          <w:sz w:val="28"/>
          <w:szCs w:val="28"/>
          <w:rtl/>
        </w:rPr>
        <w:t>دلالات و</w:t>
      </w: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معان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أخلاقية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التي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كشف عن </w:t>
      </w:r>
      <w:r w:rsidRPr="00731141">
        <w:rPr>
          <w:rFonts w:asciiTheme="majorBidi" w:hAnsiTheme="majorBidi" w:cstheme="majorBidi"/>
          <w:sz w:val="28"/>
          <w:szCs w:val="28"/>
          <w:rtl/>
        </w:rPr>
        <w:t>حقيقة أو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عاطفة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ما </w:t>
      </w:r>
      <w:r w:rsidRPr="00731141">
        <w:rPr>
          <w:rFonts w:asciiTheme="majorBidi" w:hAnsiTheme="majorBidi" w:cstheme="majorBidi"/>
          <w:sz w:val="28"/>
          <w:szCs w:val="28"/>
        </w:rPr>
        <w:t>: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الواقع لا يقبل المعنى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؛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حتى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الواقع لم ي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عد يتطلب </w:t>
      </w:r>
      <w:r>
        <w:rPr>
          <w:rFonts w:asciiTheme="majorBidi" w:hAnsiTheme="majorBidi" w:cstheme="majorBidi" w:hint="cs"/>
          <w:sz w:val="28"/>
          <w:szCs w:val="28"/>
          <w:rtl/>
        </w:rPr>
        <w:t>معنى له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)؛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وثانيا،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لا يت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حول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الت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صريح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تلميح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ف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حسب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عندما يكون </w:t>
      </w:r>
      <w:r w:rsidRPr="00731141">
        <w:rPr>
          <w:rFonts w:asciiTheme="majorBidi" w:hAnsiTheme="majorBidi" w:cstheme="majorBidi"/>
          <w:sz w:val="28"/>
          <w:szCs w:val="28"/>
          <w:rtl/>
        </w:rPr>
        <w:t>مجرد إ</w:t>
      </w:r>
      <w:r>
        <w:rPr>
          <w:rFonts w:asciiTheme="majorBidi" w:hAnsiTheme="majorBidi" w:cstheme="majorBidi" w:hint="cs"/>
          <w:sz w:val="28"/>
          <w:szCs w:val="28"/>
          <w:rtl/>
        </w:rPr>
        <w:t>شار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ة، بل أيضًا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إلى </w:t>
      </w:r>
      <w:r w:rsidRPr="00731141">
        <w:rPr>
          <w:rFonts w:asciiTheme="majorBidi" w:hAnsiTheme="majorBidi" w:cstheme="majorBidi"/>
          <w:sz w:val="28"/>
          <w:szCs w:val="28"/>
          <w:rtl/>
        </w:rPr>
        <w:t>نوع من ال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مظاهر الغريبة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وغير الجوهرية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للأشياء</w:t>
      </w:r>
      <w:r w:rsidRPr="00731141">
        <w:rPr>
          <w:rFonts w:asciiTheme="majorBidi" w:hAnsiTheme="majorBidi" w:cstheme="majorBidi"/>
          <w:sz w:val="28"/>
          <w:szCs w:val="28"/>
          <w:rtl/>
        </w:rPr>
        <w:t>، كما تصفه إحدى حكاي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ات الزن</w:t>
      </w: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ب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طريقة لطيفة</w:t>
      </w:r>
      <w:r w:rsidRPr="00731141">
        <w:rPr>
          <w:rFonts w:asciiTheme="majorBidi" w:hAnsiTheme="majorBidi" w:cstheme="majorBidi"/>
          <w:sz w:val="28"/>
          <w:szCs w:val="28"/>
          <w:rtl/>
        </w:rPr>
        <w:t>، حي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ن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ي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عرض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السيد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جائزة لمن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يستطيع الإجابة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على السؤال التالي: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ما ال</w:t>
      </w:r>
      <w:r w:rsidRPr="00731141">
        <w:rPr>
          <w:rFonts w:asciiTheme="majorBidi" w:hAnsiTheme="majorBidi" w:cstheme="majorBidi"/>
          <w:sz w:val="28"/>
          <w:szCs w:val="28"/>
          <w:rtl/>
        </w:rPr>
        <w:t>مروحة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؟)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بالطبع ليس الفائز من يقوم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بشرح </w:t>
      </w:r>
      <w:r w:rsidRPr="00731141">
        <w:rPr>
          <w:rFonts w:asciiTheme="majorBidi" w:hAnsiTheme="majorBidi" w:cstheme="majorBidi"/>
          <w:sz w:val="28"/>
          <w:szCs w:val="28"/>
          <w:rtl/>
        </w:rPr>
        <w:t>إيما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ئي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صامت وواضح </w:t>
      </w:r>
      <w:r w:rsidRPr="00731141">
        <w:rPr>
          <w:rFonts w:asciiTheme="majorBidi" w:hAnsiTheme="majorBidi" w:cstheme="majorBidi"/>
          <w:sz w:val="28"/>
          <w:szCs w:val="28"/>
          <w:rtl/>
        </w:rPr>
        <w:t>لوظيف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تها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الأساسية </w:t>
      </w:r>
      <w:r w:rsidRPr="00731141">
        <w:rPr>
          <w:rFonts w:asciiTheme="majorBidi" w:hAnsiTheme="majorBidi" w:cstheme="majorBidi"/>
          <w:sz w:val="28"/>
          <w:szCs w:val="28"/>
          <w:rtl/>
        </w:rPr>
        <w:t>(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التلويح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)، ولكن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من يقوم بعديد من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الإجراءات </w:t>
      </w:r>
      <w:r>
        <w:rPr>
          <w:rFonts w:asciiTheme="majorBidi" w:hAnsiTheme="majorBidi" w:cstheme="majorBidi" w:hint="cs"/>
          <w:sz w:val="28"/>
          <w:szCs w:val="28"/>
          <w:rtl/>
        </w:rPr>
        <w:t>غير المألوفة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(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كأن يغلق المرء ا</w:t>
      </w:r>
      <w:r w:rsidRPr="00731141">
        <w:rPr>
          <w:rFonts w:asciiTheme="majorBidi" w:hAnsiTheme="majorBidi" w:cstheme="majorBidi"/>
          <w:sz w:val="28"/>
          <w:szCs w:val="28"/>
          <w:rtl/>
        </w:rPr>
        <w:t>لمروحة و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يحك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بها </w:t>
      </w:r>
      <w:r w:rsidRPr="00731141">
        <w:rPr>
          <w:rFonts w:asciiTheme="majorBidi" w:hAnsiTheme="majorBidi" w:cstheme="majorBidi"/>
          <w:sz w:val="28"/>
          <w:szCs w:val="28"/>
          <w:rtl/>
        </w:rPr>
        <w:t>عنق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ه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ثم يعيد فتحها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وي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ضع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عليها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كعكة صغيرة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يقدمها إ</w:t>
      </w:r>
      <w:r w:rsidRPr="00731141">
        <w:rPr>
          <w:rFonts w:asciiTheme="majorBidi" w:hAnsiTheme="majorBidi" w:cstheme="majorBidi"/>
          <w:sz w:val="28"/>
          <w:szCs w:val="28"/>
          <w:rtl/>
        </w:rPr>
        <w:t>لى السيد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. ليس الوصف أو الشرح مهمة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(كما سأقوم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في نهاية المطاف،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بتسمية أي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صورة</w:t>
      </w: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غير مترابطة و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أي حدث من أحداث الحياة اليابانية </w:t>
      </w:r>
      <w:r>
        <w:rPr>
          <w:rFonts w:asciiTheme="majorBidi" w:hAnsiTheme="majorBidi" w:cstheme="majorBidi" w:hint="cs"/>
          <w:sz w:val="28"/>
          <w:szCs w:val="28"/>
          <w:rtl/>
        </w:rPr>
        <w:t>بالشكل الذي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يقدم نفسه لقراءتي)، يت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ضاءل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أن يصبح لا ش</w:t>
      </w:r>
      <w:r>
        <w:rPr>
          <w:rFonts w:asciiTheme="majorBidi" w:hAnsiTheme="majorBidi" w:cstheme="majorBidi" w:hint="cs"/>
          <w:sz w:val="28"/>
          <w:szCs w:val="28"/>
          <w:rtl/>
        </w:rPr>
        <w:t>يء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غير مسماه المحض الفريد. "هو ذاك، هو </w:t>
      </w:r>
      <w:r w:rsidRPr="00731141">
        <w:rPr>
          <w:rFonts w:asciiTheme="majorBidi" w:hAnsiTheme="majorBidi" w:cstheme="majorBidi"/>
          <w:sz w:val="28"/>
          <w:szCs w:val="28"/>
          <w:rtl/>
        </w:rPr>
        <w:t>هكذا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هو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كذلك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أو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هو أفضل </w:t>
      </w:r>
      <w:proofErr w:type="gramStart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من :</w:t>
      </w:r>
      <w:proofErr w:type="gramEnd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هكذا،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"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يقول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كل ذلك </w:t>
      </w:r>
      <w:r w:rsidRPr="00731141">
        <w:rPr>
          <w:rFonts w:asciiTheme="majorBidi" w:hAnsiTheme="majorBidi" w:cstheme="majorBidi"/>
          <w:sz w:val="28"/>
          <w:szCs w:val="28"/>
          <w:rtl/>
        </w:rPr>
        <w:t>ب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شكل فوري </w:t>
      </w:r>
      <w:r w:rsidRPr="00731141">
        <w:rPr>
          <w:rFonts w:asciiTheme="majorBidi" w:hAnsiTheme="majorBidi" w:cstheme="majorBidi"/>
          <w:sz w:val="28"/>
          <w:szCs w:val="28"/>
          <w:rtl/>
        </w:rPr>
        <w:t>و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مختزل،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(دون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تردد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أو تكرار).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ليس </w:t>
      </w:r>
      <w:r w:rsidRPr="00731141">
        <w:rPr>
          <w:rFonts w:asciiTheme="majorBidi" w:hAnsiTheme="majorBidi" w:cstheme="majorBidi"/>
          <w:sz w:val="28"/>
          <w:szCs w:val="28"/>
          <w:rtl/>
        </w:rPr>
        <w:t>المعنى سوى وميض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أو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شعاع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من النور؛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كما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يقول شكسبير: "</w:t>
      </w:r>
      <w:r w:rsidRPr="00731141">
        <w:rPr>
          <w:rFonts w:asciiTheme="majorBidi" w:hAnsiTheme="majorBidi" w:cstheme="majorBidi"/>
          <w:sz w:val="28"/>
          <w:szCs w:val="28"/>
          <w:rtl/>
        </w:rPr>
        <w:t>عندما ي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خبو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ضوء المعنى،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يتجلى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"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النور الخاطف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الذي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ي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كشف العالم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الخفي"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؛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بينما يشع وميض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، لكن دون أن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يكشف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عن </w:t>
      </w:r>
      <w:r w:rsidRPr="00731141">
        <w:rPr>
          <w:rFonts w:asciiTheme="majorBidi" w:hAnsiTheme="majorBidi" w:cstheme="majorBidi"/>
          <w:sz w:val="28"/>
          <w:szCs w:val="28"/>
          <w:rtl/>
        </w:rPr>
        <w:t>ش</w:t>
      </w:r>
      <w:r>
        <w:rPr>
          <w:rFonts w:asciiTheme="majorBidi" w:hAnsiTheme="majorBidi" w:cstheme="majorBidi" w:hint="cs"/>
          <w:sz w:val="28"/>
          <w:szCs w:val="28"/>
          <w:rtl/>
        </w:rPr>
        <w:t>يء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؛ إنه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وميض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صورة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62AD8">
        <w:rPr>
          <w:rFonts w:asciiTheme="majorBidi" w:hAnsiTheme="majorBidi" w:cstheme="majorBidi" w:hint="cs"/>
          <w:sz w:val="28"/>
          <w:szCs w:val="28"/>
          <w:rtl/>
        </w:rPr>
        <w:t>فوتوغرافية</w:t>
      </w:r>
      <w:r w:rsidRPr="00162AD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/>
          <w:sz w:val="28"/>
          <w:szCs w:val="28"/>
          <w:rtl/>
        </w:rPr>
        <w:t>يلتقطها المرء ب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عناية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شديد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(بالطريقة اليابانية)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دون أدنى اهتمام ب</w:t>
      </w:r>
      <w:r w:rsidRPr="00731141">
        <w:rPr>
          <w:rFonts w:asciiTheme="majorBidi" w:hAnsiTheme="majorBidi" w:cstheme="majorBidi"/>
          <w:sz w:val="28"/>
          <w:szCs w:val="28"/>
          <w:rtl/>
        </w:rPr>
        <w:t>تحميل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الفيلم داخل </w:t>
      </w:r>
      <w:r w:rsidRPr="00731141">
        <w:rPr>
          <w:rFonts w:asciiTheme="majorBidi" w:hAnsiTheme="majorBidi" w:cstheme="majorBidi"/>
          <w:sz w:val="28"/>
          <w:szCs w:val="28"/>
          <w:rtl/>
        </w:rPr>
        <w:t>الكاميرا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. أو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مرة أخرى: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يعيد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731141">
        <w:rPr>
          <w:rFonts w:asciiTheme="majorBidi" w:hAnsiTheme="majorBidi" w:cstheme="majorBidi"/>
          <w:sz w:val="28"/>
          <w:szCs w:val="28"/>
          <w:rtl/>
        </w:rPr>
        <w:t>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ستنساخ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إ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شارة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الطفل</w:t>
      </w:r>
      <w:r w:rsidRPr="00731141">
        <w:rPr>
          <w:rFonts w:asciiTheme="majorBidi" w:hAnsiTheme="majorBidi" w:cstheme="majorBidi"/>
          <w:sz w:val="28"/>
          <w:szCs w:val="28"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باتجاه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ش</w:t>
      </w:r>
      <w:r>
        <w:rPr>
          <w:rFonts w:asciiTheme="majorBidi" w:hAnsiTheme="majorBidi" w:cstheme="majorBidi" w:hint="cs"/>
          <w:sz w:val="28"/>
          <w:szCs w:val="28"/>
          <w:rtl/>
        </w:rPr>
        <w:t>يء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ما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لا يبدي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تحيزًا لموضوع)، </w:t>
      </w:r>
      <w:r>
        <w:rPr>
          <w:rFonts w:asciiTheme="majorBidi" w:hAnsiTheme="majorBidi" w:cstheme="majorBidi" w:hint="cs"/>
          <w:sz w:val="28"/>
          <w:szCs w:val="28"/>
          <w:rtl/>
        </w:rPr>
        <w:t>وهو يقول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ذا!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بحركة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سريعة ولافتة </w:t>
      </w:r>
      <w:r w:rsidRPr="00731141">
        <w:rPr>
          <w:rFonts w:asciiTheme="majorBidi" w:hAnsiTheme="majorBidi" w:cstheme="majorBidi"/>
          <w:sz w:val="28"/>
          <w:szCs w:val="28"/>
          <w:rtl/>
        </w:rPr>
        <w:t>(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مجردة، إلى حد كبير، من أي وساطة: للمعرفة أو البحث عن مسمى للأشياء أو رغبة في تملكها</w:t>
      </w:r>
      <w:r w:rsidRPr="00731141">
        <w:rPr>
          <w:rFonts w:asciiTheme="majorBidi" w:hAnsiTheme="majorBidi" w:cstheme="majorBidi"/>
          <w:sz w:val="28"/>
          <w:szCs w:val="28"/>
          <w:rtl/>
        </w:rPr>
        <w:t>)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إذن لا جدوى في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من ت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صنيف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731141">
        <w:rPr>
          <w:rFonts w:asciiTheme="majorBidi" w:hAnsiTheme="majorBidi" w:cstheme="majorBidi"/>
          <w:sz w:val="28"/>
          <w:szCs w:val="28"/>
          <w:rtl/>
        </w:rPr>
        <w:t>ل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موضوع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"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لا شيء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يتسم بالخصوصية،"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هنا يتفق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مع روح </w:t>
      </w:r>
      <w:r w:rsidRPr="00731141">
        <w:rPr>
          <w:rFonts w:asciiTheme="majorBidi" w:hAnsiTheme="majorBidi" w:cstheme="majorBidi"/>
          <w:sz w:val="28"/>
          <w:szCs w:val="28"/>
          <w:rtl/>
        </w:rPr>
        <w:t>الزن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حين يمضي قائلا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: لا يمكن تسمية الحدث وفقًا لأي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صنيف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فبدوائره </w:t>
      </w:r>
      <w:r w:rsidRPr="00731141">
        <w:rPr>
          <w:rFonts w:asciiTheme="majorBidi" w:hAnsiTheme="majorBidi" w:cstheme="majorBidi"/>
          <w:sz w:val="28"/>
          <w:szCs w:val="28"/>
          <w:rtl/>
        </w:rPr>
        <w:t>ا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لصغ</w:t>
      </w:r>
      <w:r w:rsidRPr="00731141">
        <w:rPr>
          <w:rFonts w:asciiTheme="majorBidi" w:hAnsiTheme="majorBidi" w:cstheme="majorBidi"/>
          <w:sz w:val="28"/>
          <w:szCs w:val="28"/>
          <w:rtl/>
        </w:rPr>
        <w:t>يرة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731141">
        <w:rPr>
          <w:rFonts w:asciiTheme="majorBidi" w:hAnsiTheme="majorBidi" w:cstheme="majorBidi" w:hint="cs"/>
          <w:sz w:val="28"/>
          <w:szCs w:val="28"/>
          <w:rtl/>
        </w:rPr>
        <w:t>المائزة</w:t>
      </w:r>
      <w:proofErr w:type="spellEnd"/>
      <w:r w:rsidRPr="00731141">
        <w:rPr>
          <w:rFonts w:asciiTheme="majorBidi" w:hAnsiTheme="majorBidi" w:cstheme="majorBidi" w:hint="cs"/>
          <w:sz w:val="28"/>
          <w:szCs w:val="28"/>
          <w:rtl/>
        </w:rPr>
        <w:t>: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التي تشبه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حلقة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مزينة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يل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ت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ف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731141">
        <w:rPr>
          <w:rFonts w:asciiTheme="majorBidi" w:hAnsiTheme="majorBidi" w:cstheme="majorBidi"/>
          <w:sz w:val="28"/>
          <w:szCs w:val="28"/>
          <w:rtl/>
        </w:rPr>
        <w:t>الهايكو</w:t>
      </w:r>
      <w:proofErr w:type="spellEnd"/>
      <w:r w:rsidRPr="0073114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على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نفسه،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ف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العلامة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التي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يتم رسمها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تُمحى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المحصلةُ لا 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شيء،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>يُلقى ب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حجر الكلمة لا </w:t>
      </w:r>
      <w:r w:rsidRPr="00731141">
        <w:rPr>
          <w:rFonts w:asciiTheme="majorBidi" w:hAnsiTheme="majorBidi" w:cstheme="majorBidi" w:hint="cs"/>
          <w:sz w:val="28"/>
          <w:szCs w:val="28"/>
          <w:rtl/>
          <w:lang w:bidi="ar-KW"/>
        </w:rPr>
        <w:t>ل</w:t>
      </w:r>
      <w:r w:rsidRPr="00731141">
        <w:rPr>
          <w:rFonts w:asciiTheme="majorBidi" w:hAnsiTheme="majorBidi" w:cstheme="majorBidi"/>
          <w:sz w:val="28"/>
          <w:szCs w:val="28"/>
          <w:rtl/>
        </w:rPr>
        <w:t xml:space="preserve">شيء: لا 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لإحداث </w:t>
      </w:r>
      <w:r w:rsidRPr="00731141">
        <w:rPr>
          <w:rFonts w:asciiTheme="majorBidi" w:hAnsiTheme="majorBidi" w:cstheme="majorBidi"/>
          <w:sz w:val="28"/>
          <w:szCs w:val="28"/>
          <w:rtl/>
        </w:rPr>
        <w:t>موجات</w:t>
      </w:r>
      <w:r w:rsidRPr="00731141">
        <w:rPr>
          <w:rFonts w:asciiTheme="majorBidi" w:hAnsiTheme="majorBidi" w:cstheme="majorBidi" w:hint="cs"/>
          <w:sz w:val="28"/>
          <w:szCs w:val="28"/>
          <w:rtl/>
        </w:rPr>
        <w:t xml:space="preserve"> أو تدفقات للمعنى. </w:t>
      </w:r>
    </w:p>
    <w:p w14:paraId="27F2D7A9" w14:textId="6BCD52EE" w:rsidR="00A6228B" w:rsidRDefault="00A6228B" w:rsidP="00A6228B">
      <w:pPr>
        <w:bidi/>
        <w:ind w:firstLine="720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ملحوظة: نشر المقال في مجلة البيان الكويتية.</w:t>
      </w:r>
    </w:p>
    <w:p w14:paraId="24D709AC" w14:textId="77777777" w:rsidR="00F64153" w:rsidRDefault="00F64153"/>
    <w:sectPr w:rsidR="00F6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B"/>
    <w:rsid w:val="000A0510"/>
    <w:rsid w:val="00300C23"/>
    <w:rsid w:val="00A6228B"/>
    <w:rsid w:val="00E0755D"/>
    <w:rsid w:val="00F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82A2"/>
  <w15:chartTrackingRefBased/>
  <w15:docId w15:val="{3465B367-1BB1-4862-A855-9F355F30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8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2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2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2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28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2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poetical sense</dc:creator>
  <cp:keywords/>
  <dc:description/>
  <cp:lastModifiedBy>poetical sense</cp:lastModifiedBy>
  <cp:revision>1</cp:revision>
  <dcterms:created xsi:type="dcterms:W3CDTF">2024-12-08T17:37:00Z</dcterms:created>
  <dcterms:modified xsi:type="dcterms:W3CDTF">2024-12-08T17:39:00Z</dcterms:modified>
</cp:coreProperties>
</file>